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49" w:rsidRDefault="00C37649" w:rsidP="00C37649">
      <w:pPr>
        <w:rPr>
          <w:sz w:val="24"/>
        </w:rPr>
      </w:pPr>
      <w:r>
        <w:rPr>
          <w:b/>
          <w:sz w:val="24"/>
        </w:rPr>
        <w:t>к  ДОГОВОРУ  № __</w:t>
      </w:r>
      <w:r w:rsidRPr="000A1D45">
        <w:rPr>
          <w:b/>
          <w:sz w:val="24"/>
        </w:rPr>
        <w:t>__</w:t>
      </w:r>
      <w:r>
        <w:rPr>
          <w:b/>
          <w:sz w:val="24"/>
        </w:rPr>
        <w:t xml:space="preserve">__/11 </w:t>
      </w:r>
      <w:proofErr w:type="spellStart"/>
      <w:proofErr w:type="gramStart"/>
      <w:r>
        <w:rPr>
          <w:b/>
          <w:sz w:val="24"/>
        </w:rPr>
        <w:t>р</w:t>
      </w:r>
      <w:proofErr w:type="spellEnd"/>
      <w:proofErr w:type="gramEnd"/>
      <w:r>
        <w:rPr>
          <w:b/>
          <w:sz w:val="24"/>
        </w:rPr>
        <w:t xml:space="preserve">   от     «___» ____________  2011г</w:t>
      </w:r>
      <w:r>
        <w:rPr>
          <w:sz w:val="24"/>
        </w:rPr>
        <w:t>.</w:t>
      </w:r>
    </w:p>
    <w:p w:rsidR="00C37649" w:rsidRDefault="00C37649" w:rsidP="00C37649">
      <w:pPr>
        <w:jc w:val="center"/>
        <w:rPr>
          <w:rFonts w:ascii="Times New Roman" w:hAnsi="Times New Roman"/>
          <w:b/>
          <w:spacing w:val="50"/>
          <w:sz w:val="24"/>
        </w:rPr>
      </w:pPr>
    </w:p>
    <w:p w:rsidR="00C37649" w:rsidRDefault="00C37649" w:rsidP="00C37649">
      <w:pPr>
        <w:jc w:val="center"/>
        <w:outlineLvl w:val="0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 xml:space="preserve">АКТ </w:t>
      </w:r>
    </w:p>
    <w:p w:rsidR="00C37649" w:rsidRDefault="00C37649" w:rsidP="00C376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оказании услуг </w:t>
      </w:r>
    </w:p>
    <w:p w:rsidR="00C37649" w:rsidRDefault="00C37649" w:rsidP="00C37649">
      <w:pPr>
        <w:jc w:val="center"/>
        <w:rPr>
          <w:sz w:val="24"/>
        </w:rPr>
      </w:pPr>
    </w:p>
    <w:p w:rsidR="00C37649" w:rsidRDefault="00C37649" w:rsidP="00C37649">
      <w:pPr>
        <w:jc w:val="center"/>
        <w:rPr>
          <w:sz w:val="24"/>
        </w:rPr>
      </w:pPr>
    </w:p>
    <w:p w:rsidR="00C37649" w:rsidRDefault="00C37649" w:rsidP="00C37649">
      <w:pPr>
        <w:tabs>
          <w:tab w:val="left" w:pos="6096"/>
        </w:tabs>
        <w:rPr>
          <w:sz w:val="24"/>
        </w:rPr>
      </w:pPr>
      <w:r>
        <w:rPr>
          <w:sz w:val="24"/>
        </w:rPr>
        <w:t>г. Москва</w:t>
      </w:r>
      <w:r>
        <w:rPr>
          <w:sz w:val="24"/>
        </w:rPr>
        <w:tab/>
        <w:t xml:space="preserve"> </w:t>
      </w:r>
    </w:p>
    <w:p w:rsidR="00C37649" w:rsidRDefault="00C37649" w:rsidP="00C37649">
      <w:pPr>
        <w:jc w:val="both"/>
        <w:rPr>
          <w:sz w:val="24"/>
        </w:rPr>
      </w:pPr>
    </w:p>
    <w:p w:rsidR="00C37649" w:rsidRPr="00E96B3C" w:rsidRDefault="00C37649" w:rsidP="00C37649">
      <w:pPr>
        <w:ind w:firstLine="567"/>
        <w:jc w:val="both"/>
        <w:rPr>
          <w:sz w:val="24"/>
        </w:rPr>
      </w:pPr>
      <w:r w:rsidRPr="00EB49CF">
        <w:rPr>
          <w:b/>
          <w:sz w:val="24"/>
        </w:rPr>
        <w:t>Закрытое акционерное общество «Фондовая биржа ММВБ»</w:t>
      </w:r>
      <w:r>
        <w:rPr>
          <w:sz w:val="24"/>
        </w:rPr>
        <w:t xml:space="preserve">, именуемое в </w:t>
      </w:r>
      <w:r w:rsidRPr="00E96B3C">
        <w:rPr>
          <w:sz w:val="24"/>
        </w:rPr>
        <w:t>дальнейшем «Биржа</w:t>
      </w:r>
      <w:r w:rsidRPr="00E96B3C">
        <w:t>»</w:t>
      </w:r>
      <w:r w:rsidRPr="00E96B3C">
        <w:rPr>
          <w:sz w:val="24"/>
        </w:rPr>
        <w:t xml:space="preserve">, в лице </w:t>
      </w:r>
      <w:r w:rsidRPr="00264874">
        <w:rPr>
          <w:sz w:val="24"/>
        </w:rPr>
        <w:t>Начальника Отдела допуска ценных бумаг к размещению и торгам Департамента листинга Романькова Максима Владимировича, действующего на основании доверенности № 64-Д от 03.03.2011г</w:t>
      </w:r>
      <w:r w:rsidRPr="00E96B3C">
        <w:rPr>
          <w:sz w:val="24"/>
        </w:rPr>
        <w:t xml:space="preserve">., с одной стороны, и   </w:t>
      </w:r>
    </w:p>
    <w:p w:rsidR="00EE4249" w:rsidRPr="001F280B" w:rsidRDefault="00EE4249" w:rsidP="00EE4249">
      <w:pPr>
        <w:ind w:firstLine="567"/>
        <w:jc w:val="both"/>
        <w:rPr>
          <w:sz w:val="24"/>
          <w:szCs w:val="24"/>
        </w:rPr>
      </w:pPr>
      <w:r w:rsidRPr="00A72615">
        <w:rPr>
          <w:b/>
          <w:sz w:val="24"/>
          <w:szCs w:val="24"/>
        </w:rPr>
        <w:t>Открытое акционерное общество "Группа "РАЗГУЛЯЙ"</w:t>
      </w:r>
      <w:r w:rsidRPr="001F280B">
        <w:rPr>
          <w:sz w:val="24"/>
          <w:szCs w:val="24"/>
        </w:rPr>
        <w:t xml:space="preserve">, именуемое в дальнейшем «Эмитент», в лице Генерального директора </w:t>
      </w:r>
      <w:proofErr w:type="spellStart"/>
      <w:r w:rsidRPr="001F280B">
        <w:rPr>
          <w:sz w:val="24"/>
          <w:szCs w:val="24"/>
        </w:rPr>
        <w:t>Миргалимова</w:t>
      </w:r>
      <w:proofErr w:type="spellEnd"/>
      <w:r w:rsidRPr="001F280B">
        <w:rPr>
          <w:sz w:val="24"/>
          <w:szCs w:val="24"/>
        </w:rPr>
        <w:t xml:space="preserve"> </w:t>
      </w:r>
      <w:proofErr w:type="spellStart"/>
      <w:r w:rsidRPr="001F280B">
        <w:rPr>
          <w:sz w:val="24"/>
          <w:szCs w:val="24"/>
        </w:rPr>
        <w:t>Рустема</w:t>
      </w:r>
      <w:proofErr w:type="spellEnd"/>
      <w:r w:rsidRPr="001F280B">
        <w:rPr>
          <w:sz w:val="24"/>
          <w:szCs w:val="24"/>
        </w:rPr>
        <w:t xml:space="preserve"> </w:t>
      </w:r>
      <w:proofErr w:type="spellStart"/>
      <w:r w:rsidRPr="001F280B">
        <w:rPr>
          <w:sz w:val="24"/>
          <w:szCs w:val="24"/>
        </w:rPr>
        <w:t>Габдулхаковича</w:t>
      </w:r>
      <w:proofErr w:type="spellEnd"/>
      <w:r w:rsidRPr="001F280B">
        <w:rPr>
          <w:sz w:val="24"/>
          <w:szCs w:val="24"/>
        </w:rPr>
        <w:t xml:space="preserve">, действующего на основании Устава, с другой стороны, </w:t>
      </w:r>
    </w:p>
    <w:p w:rsidR="00C37649" w:rsidRDefault="00C37649" w:rsidP="00C37649">
      <w:pPr>
        <w:jc w:val="both"/>
        <w:rPr>
          <w:sz w:val="24"/>
        </w:rPr>
      </w:pPr>
    </w:p>
    <w:p w:rsidR="00C37649" w:rsidRDefault="00C37649" w:rsidP="00C37649">
      <w:pPr>
        <w:jc w:val="both"/>
        <w:rPr>
          <w:sz w:val="24"/>
        </w:rPr>
      </w:pPr>
      <w:r>
        <w:rPr>
          <w:sz w:val="24"/>
        </w:rPr>
        <w:t>составили настоящий  Акт о том, что нижеперечисленные услуги оказаны Биржей  в полном объеме в соответствии с  «Договором о допуске биржевых облигаций к размещению в Закрытом акционерном обществе «Фондовая биржа ММВБ» и удовлетворяют требованиям  Эмитента.</w:t>
      </w:r>
    </w:p>
    <w:p w:rsidR="00C37649" w:rsidRDefault="00C37649" w:rsidP="00C37649">
      <w:pPr>
        <w:jc w:val="both"/>
        <w:rPr>
          <w:sz w:val="24"/>
        </w:rPr>
      </w:pPr>
    </w:p>
    <w:p w:rsidR="00C37649" w:rsidRDefault="00C37649" w:rsidP="00C37649">
      <w:pPr>
        <w:jc w:val="both"/>
        <w:rPr>
          <w:sz w:val="24"/>
        </w:rPr>
      </w:pPr>
      <w:proofErr w:type="gramStart"/>
      <w:r>
        <w:rPr>
          <w:sz w:val="24"/>
          <w:u w:val="single"/>
        </w:rPr>
        <w:t xml:space="preserve">Оказанные услуги </w:t>
      </w:r>
      <w:r>
        <w:rPr>
          <w:sz w:val="24"/>
        </w:rPr>
        <w:t xml:space="preserve">– </w:t>
      </w:r>
      <w:r>
        <w:rPr>
          <w:b/>
          <w:sz w:val="24"/>
        </w:rPr>
        <w:t xml:space="preserve"> допуск к размещению</w:t>
      </w:r>
      <w:r>
        <w:rPr>
          <w:sz w:val="24"/>
        </w:rPr>
        <w:t xml:space="preserve"> в ЗАО «ФБ ММВБ» выпуска (дополнительного выпуска) биржевых облигаций Эмитента – </w:t>
      </w:r>
      <w:r w:rsidRPr="00C37649">
        <w:rPr>
          <w:sz w:val="24"/>
        </w:rPr>
        <w:t>документарные процентные неконвертируемые биржевые облигации на предъявителя серии БО-</w:t>
      </w:r>
      <w:r w:rsidR="00CD19AF">
        <w:rPr>
          <w:sz w:val="24"/>
        </w:rPr>
        <w:t>20</w:t>
      </w:r>
      <w:r w:rsidRPr="00C37649">
        <w:rPr>
          <w:sz w:val="24"/>
        </w:rPr>
        <w:t xml:space="preserve"> с обязательным централизованным хранением в количестве </w:t>
      </w:r>
      <w:r w:rsidR="00CD19AF">
        <w:rPr>
          <w:sz w:val="24"/>
        </w:rPr>
        <w:t>5</w:t>
      </w:r>
      <w:r w:rsidRPr="00C37649">
        <w:rPr>
          <w:sz w:val="24"/>
        </w:rPr>
        <w:t>00 000 (</w:t>
      </w:r>
      <w:r w:rsidR="00CD19AF">
        <w:rPr>
          <w:sz w:val="24"/>
        </w:rPr>
        <w:t>Пятьсот тысяч</w:t>
      </w:r>
      <w:r w:rsidRPr="00C37649">
        <w:rPr>
          <w:sz w:val="24"/>
        </w:rPr>
        <w:t xml:space="preserve">) штук номинальной стоимостью 1 000 (Одна тысяча) рублей каждая общей номинальной стоимостью </w:t>
      </w:r>
      <w:r w:rsidR="00CD19AF">
        <w:rPr>
          <w:sz w:val="24"/>
        </w:rPr>
        <w:t>5</w:t>
      </w:r>
      <w:r w:rsidRPr="00C37649">
        <w:rPr>
          <w:sz w:val="24"/>
        </w:rPr>
        <w:t xml:space="preserve">00 000 </w:t>
      </w:r>
      <w:proofErr w:type="spellStart"/>
      <w:r w:rsidRPr="00C37649">
        <w:rPr>
          <w:sz w:val="24"/>
        </w:rPr>
        <w:t>000</w:t>
      </w:r>
      <w:proofErr w:type="spellEnd"/>
      <w:r w:rsidRPr="00C37649">
        <w:rPr>
          <w:sz w:val="24"/>
        </w:rPr>
        <w:t xml:space="preserve"> (</w:t>
      </w:r>
      <w:r w:rsidR="00CD19AF">
        <w:rPr>
          <w:sz w:val="24"/>
        </w:rPr>
        <w:t>Пятьсот миллионов</w:t>
      </w:r>
      <w:r w:rsidRPr="00C37649">
        <w:rPr>
          <w:sz w:val="24"/>
        </w:rPr>
        <w:t>) рублей со сроком погашения в 1092-й (Одна тысяча девяносто</w:t>
      </w:r>
      <w:proofErr w:type="gramEnd"/>
      <w:r w:rsidRPr="00C37649">
        <w:rPr>
          <w:sz w:val="24"/>
        </w:rPr>
        <w:t xml:space="preserve"> второй) день с даты начала размещения биржевых облигаций выпуска, </w:t>
      </w:r>
      <w:proofErr w:type="spellStart"/>
      <w:r w:rsidRPr="00C37649">
        <w:rPr>
          <w:sz w:val="24"/>
        </w:rPr>
        <w:t>c</w:t>
      </w:r>
      <w:proofErr w:type="spellEnd"/>
      <w:r w:rsidRPr="00C37649">
        <w:rPr>
          <w:sz w:val="24"/>
        </w:rPr>
        <w:t xml:space="preserve"> возможностью досрочного погашения по требованию владельцев и по усмотрению эмитента, размещаемые по открытой подписке</w:t>
      </w:r>
      <w:r w:rsidRPr="00C37649">
        <w:rPr>
          <w:sz w:val="16"/>
          <w:szCs w:val="16"/>
        </w:rPr>
        <w:t xml:space="preserve">, </w:t>
      </w:r>
      <w:r w:rsidRPr="00C37649">
        <w:rPr>
          <w:sz w:val="24"/>
          <w:szCs w:val="24"/>
        </w:rPr>
        <w:t>ОАО</w:t>
      </w:r>
      <w:r w:rsidRPr="005D3E55">
        <w:rPr>
          <w:sz w:val="24"/>
          <w:szCs w:val="24"/>
        </w:rPr>
        <w:t xml:space="preserve"> «Группа «РАЗГУЛЯЙ»</w:t>
      </w:r>
      <w:r>
        <w:rPr>
          <w:sz w:val="24"/>
          <w:szCs w:val="24"/>
        </w:rPr>
        <w:t xml:space="preserve">, </w:t>
      </w:r>
      <w:r>
        <w:rPr>
          <w:sz w:val="24"/>
        </w:rPr>
        <w:t>индивидуальный идентификационный</w:t>
      </w:r>
      <w:r w:rsidRPr="00822E8C">
        <w:rPr>
          <w:sz w:val="24"/>
        </w:rPr>
        <w:t xml:space="preserve"> </w:t>
      </w:r>
      <w:r>
        <w:rPr>
          <w:sz w:val="24"/>
        </w:rPr>
        <w:t xml:space="preserve">номер </w:t>
      </w:r>
      <w:r w:rsidRPr="005D3E55">
        <w:rPr>
          <w:sz w:val="24"/>
        </w:rPr>
        <w:t>____</w:t>
      </w:r>
      <w:r>
        <w:rPr>
          <w:sz w:val="24"/>
        </w:rPr>
        <w:t>_____</w:t>
      </w:r>
      <w:r w:rsidRPr="005D3E55">
        <w:rPr>
          <w:sz w:val="24"/>
        </w:rPr>
        <w:t>________</w:t>
      </w:r>
      <w:r w:rsidRPr="005D3E55">
        <w:rPr>
          <w:sz w:val="22"/>
        </w:rPr>
        <w:t xml:space="preserve"> </w:t>
      </w:r>
      <w:proofErr w:type="gramStart"/>
      <w:r w:rsidRPr="005D3E55">
        <w:rPr>
          <w:sz w:val="22"/>
        </w:rPr>
        <w:t>от</w:t>
      </w:r>
      <w:proofErr w:type="gramEnd"/>
      <w:r w:rsidRPr="005D3E55">
        <w:rPr>
          <w:sz w:val="22"/>
        </w:rPr>
        <w:t xml:space="preserve"> _____________</w:t>
      </w:r>
      <w:r>
        <w:rPr>
          <w:sz w:val="24"/>
        </w:rPr>
        <w:t xml:space="preserve">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соответствии с Заявлением Эмитента. </w:t>
      </w:r>
    </w:p>
    <w:p w:rsidR="00C37649" w:rsidRDefault="00C37649" w:rsidP="00C37649">
      <w:pPr>
        <w:jc w:val="both"/>
        <w:rPr>
          <w:sz w:val="24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36"/>
        <w:gridCol w:w="283"/>
        <w:gridCol w:w="1134"/>
        <w:gridCol w:w="4536"/>
        <w:gridCol w:w="6521"/>
      </w:tblGrid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Pr="004E4AFE" w:rsidRDefault="00C37649" w:rsidP="002E5C9D">
            <w:pPr>
              <w:tabs>
                <w:tab w:val="left" w:pos="1069"/>
              </w:tabs>
              <w:ind w:right="-958"/>
              <w:jc w:val="both"/>
              <w:rPr>
                <w:sz w:val="24"/>
              </w:rPr>
            </w:pPr>
            <w:r>
              <w:rPr>
                <w:sz w:val="24"/>
              </w:rPr>
              <w:t>Стоимость услуг, рублей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D19AF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79 000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D19AF" w:rsidP="001151B0">
            <w:pPr>
              <w:tabs>
                <w:tab w:val="left" w:pos="1069"/>
              </w:tabs>
              <w:rPr>
                <w:sz w:val="24"/>
              </w:rPr>
            </w:pPr>
            <w:r>
              <w:rPr>
                <w:sz w:val="24"/>
              </w:rPr>
              <w:t>Семьдесят девять тысяч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НДС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 xml:space="preserve">по ставке </w:t>
            </w:r>
            <w:r>
              <w:rPr>
                <w:sz w:val="24"/>
                <w:lang w:val="en-US"/>
              </w:rPr>
              <w:t xml:space="preserve">18 </w:t>
            </w:r>
            <w:r>
              <w:rPr>
                <w:sz w:val="24"/>
              </w:rPr>
              <w:t>%, рублей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D19AF" w:rsidP="002E5C9D">
            <w:pPr>
              <w:tabs>
                <w:tab w:val="left" w:pos="1069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14 220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D19AF" w:rsidP="002E5C9D">
            <w:pPr>
              <w:tabs>
                <w:tab w:val="left" w:pos="1069"/>
              </w:tabs>
              <w:rPr>
                <w:sz w:val="24"/>
              </w:rPr>
            </w:pPr>
            <w:r>
              <w:rPr>
                <w:sz w:val="24"/>
              </w:rPr>
              <w:t>Четырнадцать тысяч двести</w:t>
            </w:r>
            <w:r w:rsidR="001151B0">
              <w:rPr>
                <w:sz w:val="24"/>
              </w:rPr>
              <w:t xml:space="preserve"> двадцать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  <w:tr w:rsidR="00C37649" w:rsidTr="00C37649">
        <w:tc>
          <w:tcPr>
            <w:tcW w:w="3936" w:type="dxa"/>
            <w:tcBorders>
              <w:top w:val="single" w:sz="4" w:space="0" w:color="auto"/>
              <w:bottom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к оплате, </w:t>
            </w:r>
            <w:r w:rsidRPr="004E4AFE">
              <w:rPr>
                <w:b/>
                <w:sz w:val="24"/>
              </w:rPr>
              <w:t>рублей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Default="00C37649" w:rsidP="002E5C9D">
            <w:pPr>
              <w:tabs>
                <w:tab w:val="left" w:pos="1069"/>
              </w:tabs>
              <w:jc w:val="right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D19AF" w:rsidP="002E5C9D">
            <w:pPr>
              <w:tabs>
                <w:tab w:val="left" w:pos="1069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93 220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649" w:rsidRPr="005D3E55" w:rsidRDefault="00CD19AF" w:rsidP="001151B0">
            <w:pPr>
              <w:tabs>
                <w:tab w:val="left" w:pos="106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Девяносто три тысячи двести</w:t>
            </w:r>
            <w:r w:rsidR="001151B0">
              <w:rPr>
                <w:b/>
                <w:sz w:val="24"/>
              </w:rPr>
              <w:t xml:space="preserve"> двадцать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37649" w:rsidRDefault="00C37649" w:rsidP="002E5C9D">
            <w:pPr>
              <w:tabs>
                <w:tab w:val="left" w:pos="1069"/>
              </w:tabs>
              <w:jc w:val="both"/>
              <w:rPr>
                <w:sz w:val="24"/>
              </w:rPr>
            </w:pPr>
          </w:p>
        </w:tc>
      </w:tr>
    </w:tbl>
    <w:p w:rsidR="00C37649" w:rsidRDefault="00C37649" w:rsidP="00C37649">
      <w:pPr>
        <w:tabs>
          <w:tab w:val="left" w:pos="1069"/>
        </w:tabs>
        <w:jc w:val="both"/>
        <w:rPr>
          <w:sz w:val="24"/>
        </w:rPr>
      </w:pPr>
    </w:p>
    <w:p w:rsidR="00C37649" w:rsidRDefault="00C37649" w:rsidP="00C37649">
      <w:pPr>
        <w:pStyle w:val="a5"/>
        <w:jc w:val="both"/>
        <w:rPr>
          <w:b/>
          <w:sz w:val="24"/>
        </w:rPr>
      </w:pPr>
      <w:r>
        <w:rPr>
          <w:b/>
          <w:sz w:val="24"/>
        </w:rPr>
        <w:t xml:space="preserve">Оплата услуг Биржи осуществляется Эмитентом в безналичном порядке в течение        10 </w:t>
      </w:r>
      <w:r w:rsidRPr="00A32EE5">
        <w:rPr>
          <w:b/>
          <w:sz w:val="24"/>
        </w:rPr>
        <w:t xml:space="preserve">(десяти) календарных </w:t>
      </w:r>
      <w:r>
        <w:rPr>
          <w:b/>
          <w:sz w:val="24"/>
        </w:rPr>
        <w:t>дней с  даты выставления Биржей счета на оплату.</w:t>
      </w:r>
    </w:p>
    <w:p w:rsidR="00C37649" w:rsidRDefault="00C37649" w:rsidP="00C37649">
      <w:pPr>
        <w:tabs>
          <w:tab w:val="left" w:pos="1069"/>
        </w:tabs>
        <w:jc w:val="both"/>
        <w:rPr>
          <w:sz w:val="24"/>
        </w:rPr>
      </w:pPr>
    </w:p>
    <w:tbl>
      <w:tblPr>
        <w:tblW w:w="0" w:type="auto"/>
        <w:tblLook w:val="0000"/>
      </w:tblPr>
      <w:tblGrid>
        <w:gridCol w:w="4998"/>
        <w:gridCol w:w="4998"/>
      </w:tblGrid>
      <w:tr w:rsidR="00EE4249" w:rsidTr="002E5C9D">
        <w:tc>
          <w:tcPr>
            <w:tcW w:w="4998" w:type="dxa"/>
          </w:tcPr>
          <w:p w:rsidR="00EE4249" w:rsidRPr="00D62170" w:rsidRDefault="00EE4249" w:rsidP="002E5C9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62170">
              <w:rPr>
                <w:rFonts w:ascii="Times New Roman" w:hAnsi="Times New Roman"/>
                <w:b/>
                <w:sz w:val="24"/>
              </w:rPr>
              <w:t>Биржа:</w:t>
            </w:r>
          </w:p>
          <w:p w:rsidR="00EE4249" w:rsidRDefault="00EE4249" w:rsidP="002E5C9D">
            <w:pPr>
              <w:rPr>
                <w:sz w:val="24"/>
              </w:rPr>
            </w:pPr>
          </w:p>
          <w:p w:rsidR="00EE4249" w:rsidRPr="007C6275" w:rsidRDefault="00EE4249" w:rsidP="002E5C9D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Начальник Отдела допуска ценных бумаг к размещению и торгам Департамента листинга </w:t>
            </w:r>
          </w:p>
        </w:tc>
        <w:tc>
          <w:tcPr>
            <w:tcW w:w="4998" w:type="dxa"/>
          </w:tcPr>
          <w:p w:rsidR="00EE4249" w:rsidRDefault="00EE4249" w:rsidP="00ED5B4B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Эмитент</w:t>
            </w:r>
            <w:r>
              <w:rPr>
                <w:sz w:val="24"/>
              </w:rPr>
              <w:t>:</w:t>
            </w:r>
          </w:p>
          <w:p w:rsidR="00EE4249" w:rsidRDefault="00EE4249" w:rsidP="00ED5B4B">
            <w:pPr>
              <w:jc w:val="center"/>
              <w:rPr>
                <w:sz w:val="24"/>
              </w:rPr>
            </w:pPr>
          </w:p>
          <w:p w:rsidR="00EE4249" w:rsidRDefault="00EE4249" w:rsidP="00ED5B4B">
            <w:pPr>
              <w:rPr>
                <w:sz w:val="24"/>
              </w:rPr>
            </w:pPr>
            <w:r>
              <w:rPr>
                <w:sz w:val="24"/>
              </w:rPr>
              <w:t>Генеральный директор</w:t>
            </w:r>
          </w:p>
        </w:tc>
      </w:tr>
      <w:tr w:rsidR="00EE4249" w:rsidTr="002E5C9D">
        <w:tc>
          <w:tcPr>
            <w:tcW w:w="4998" w:type="dxa"/>
          </w:tcPr>
          <w:p w:rsidR="00EE4249" w:rsidRDefault="00EE4249" w:rsidP="002E5C9D">
            <w:pPr>
              <w:jc w:val="center"/>
              <w:rPr>
                <w:sz w:val="24"/>
              </w:rPr>
            </w:pPr>
          </w:p>
          <w:p w:rsidR="00EE4249" w:rsidRPr="007C6275" w:rsidRDefault="00EE4249" w:rsidP="002E5C9D">
            <w:pPr>
              <w:rPr>
                <w:sz w:val="24"/>
                <w:szCs w:val="24"/>
              </w:rPr>
            </w:pPr>
            <w:r>
              <w:rPr>
                <w:sz w:val="24"/>
              </w:rPr>
              <w:t>__________________ /Романьков М.В. /</w:t>
            </w:r>
          </w:p>
        </w:tc>
        <w:tc>
          <w:tcPr>
            <w:tcW w:w="4998" w:type="dxa"/>
          </w:tcPr>
          <w:p w:rsidR="00EE4249" w:rsidRDefault="00EE4249" w:rsidP="00ED5B4B">
            <w:pPr>
              <w:jc w:val="center"/>
              <w:rPr>
                <w:sz w:val="24"/>
              </w:rPr>
            </w:pPr>
          </w:p>
          <w:p w:rsidR="00EE4249" w:rsidRDefault="00EE4249" w:rsidP="00ED5B4B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_______________________ /</w:t>
            </w:r>
            <w:proofErr w:type="spellStart"/>
            <w:r>
              <w:rPr>
                <w:sz w:val="24"/>
              </w:rPr>
              <w:t>Миргалимов</w:t>
            </w:r>
            <w:proofErr w:type="spellEnd"/>
            <w:r>
              <w:rPr>
                <w:sz w:val="24"/>
              </w:rPr>
              <w:t xml:space="preserve"> Р.Г./</w:t>
            </w:r>
          </w:p>
        </w:tc>
      </w:tr>
      <w:tr w:rsidR="00C37649" w:rsidTr="002E5C9D">
        <w:tc>
          <w:tcPr>
            <w:tcW w:w="4998" w:type="dxa"/>
          </w:tcPr>
          <w:p w:rsidR="00C37649" w:rsidRDefault="00C37649" w:rsidP="002E5C9D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                                   </w:t>
            </w:r>
            <w:r>
              <w:rPr>
                <w:sz w:val="24"/>
              </w:rPr>
              <w:t>м.п.</w:t>
            </w:r>
          </w:p>
        </w:tc>
        <w:tc>
          <w:tcPr>
            <w:tcW w:w="4998" w:type="dxa"/>
          </w:tcPr>
          <w:p w:rsidR="00C37649" w:rsidRDefault="00C37649" w:rsidP="002E5C9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м.п.</w:t>
            </w:r>
          </w:p>
        </w:tc>
      </w:tr>
    </w:tbl>
    <w:p w:rsidR="00C37649" w:rsidRDefault="00C37649" w:rsidP="00C37649">
      <w:p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</w:t>
      </w:r>
    </w:p>
    <w:p w:rsidR="00C37649" w:rsidRDefault="00C37649" w:rsidP="00C37649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«___»  ___________ </w:t>
      </w:r>
      <w:smartTag w:uri="urn:schemas-microsoft-com:office:smarttags" w:element="metricconverter">
        <w:smartTagPr>
          <w:attr w:name="ProductID" w:val="2011 г"/>
        </w:smartTagPr>
        <w:r>
          <w:rPr>
            <w:sz w:val="24"/>
            <w:szCs w:val="24"/>
          </w:rPr>
          <w:t>2011 г</w:t>
        </w:r>
      </w:smartTag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 xml:space="preserve">  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  <w:lang w:val="en-US"/>
        </w:rPr>
        <w:t xml:space="preserve">                </w:t>
      </w:r>
      <w:r>
        <w:rPr>
          <w:sz w:val="24"/>
          <w:szCs w:val="24"/>
        </w:rPr>
        <w:t xml:space="preserve">«___»  ___________ </w:t>
      </w:r>
      <w:smartTag w:uri="urn:schemas-microsoft-com:office:smarttags" w:element="metricconverter">
        <w:smartTagPr>
          <w:attr w:name="ProductID" w:val="2011 г"/>
        </w:smartTagPr>
        <w:r>
          <w:rPr>
            <w:sz w:val="24"/>
            <w:szCs w:val="24"/>
          </w:rPr>
          <w:t>2011 г</w:t>
        </w:r>
      </w:smartTag>
      <w:r>
        <w:rPr>
          <w:sz w:val="24"/>
          <w:szCs w:val="24"/>
        </w:rPr>
        <w:t>.</w:t>
      </w:r>
    </w:p>
    <w:p w:rsidR="00C37649" w:rsidRDefault="00C37649" w:rsidP="00C37649"/>
    <w:p w:rsidR="001F525A" w:rsidRDefault="001F525A"/>
    <w:sectPr w:rsidR="001F525A" w:rsidSect="00DF0AC3">
      <w:footerReference w:type="even" r:id="rId6"/>
      <w:footerReference w:type="default" r:id="rId7"/>
      <w:endnotePr>
        <w:numFmt w:val="decimal"/>
      </w:endnotePr>
      <w:pgSz w:w="11907" w:h="16840" w:code="9"/>
      <w:pgMar w:top="851" w:right="851" w:bottom="851" w:left="1276" w:header="720" w:footer="55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AC3" w:rsidRDefault="00DF0AC3" w:rsidP="00DF0AC3">
      <w:r>
        <w:separator/>
      </w:r>
    </w:p>
  </w:endnote>
  <w:endnote w:type="continuationSeparator" w:id="0">
    <w:p w:rsidR="00DF0AC3" w:rsidRDefault="00DF0AC3" w:rsidP="00DF0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B2A" w:rsidRDefault="00DF0AC3">
    <w:pPr>
      <w:pStyle w:val="1"/>
      <w:framePr w:wrap="auto" w:vAnchor="text" w:hAnchor="margin" w:xAlign="center" w:y="1"/>
      <w:rPr>
        <w:rStyle w:val="10"/>
      </w:rPr>
    </w:pPr>
    <w:r>
      <w:rPr>
        <w:rStyle w:val="10"/>
      </w:rPr>
      <w:fldChar w:fldCharType="begin"/>
    </w:r>
    <w:r w:rsidR="00CD19AF">
      <w:rPr>
        <w:rStyle w:val="10"/>
      </w:rPr>
      <w:instrText xml:space="preserve">PAGE  </w:instrText>
    </w:r>
    <w:r>
      <w:rPr>
        <w:rStyle w:val="10"/>
      </w:rPr>
      <w:fldChar w:fldCharType="end"/>
    </w:r>
  </w:p>
  <w:p w:rsidR="00D46B2A" w:rsidRDefault="00EE4249">
    <w:pPr>
      <w:pStyle w:val="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B2A" w:rsidRDefault="00DF0AC3">
    <w:pPr>
      <w:pStyle w:val="a3"/>
      <w:keepLines/>
      <w:pBdr>
        <w:bottom w:val="single" w:sz="4" w:space="1" w:color="auto"/>
      </w:pBdr>
      <w:tabs>
        <w:tab w:val="clear" w:pos="4153"/>
        <w:tab w:val="clear" w:pos="8306"/>
        <w:tab w:val="center" w:pos="4536"/>
        <w:tab w:val="right" w:pos="8222"/>
        <w:tab w:val="right" w:pos="9072"/>
      </w:tabs>
      <w:jc w:val="center"/>
      <w:rPr>
        <w:rFonts w:ascii="Times New Roman CYR" w:hAnsi="Times New Roman CYR"/>
        <w:sz w:val="20"/>
        <w:u w:val="single"/>
      </w:rPr>
    </w:pPr>
    <w:r>
      <w:rPr>
        <w:rStyle w:val="a4"/>
        <w:rFonts w:ascii="Times New Roman CYR" w:hAnsi="Times New Roman CYR"/>
        <w:sz w:val="20"/>
      </w:rPr>
      <w:fldChar w:fldCharType="begin"/>
    </w:r>
    <w:r w:rsidR="00CD19AF">
      <w:rPr>
        <w:rStyle w:val="a4"/>
        <w:rFonts w:ascii="Times New Roman CYR" w:hAnsi="Times New Roman CYR"/>
        <w:sz w:val="20"/>
      </w:rPr>
      <w:instrText xml:space="preserve"> PAGE </w:instrText>
    </w:r>
    <w:r>
      <w:rPr>
        <w:rStyle w:val="a4"/>
        <w:rFonts w:ascii="Times New Roman CYR" w:hAnsi="Times New Roman CYR"/>
        <w:sz w:val="20"/>
      </w:rPr>
      <w:fldChar w:fldCharType="separate"/>
    </w:r>
    <w:r w:rsidR="00EE4249">
      <w:rPr>
        <w:rStyle w:val="a4"/>
        <w:rFonts w:ascii="Times New Roman CYR" w:hAnsi="Times New Roman CYR"/>
        <w:noProof/>
        <w:sz w:val="20"/>
      </w:rPr>
      <w:t>1</w:t>
    </w:r>
    <w:r>
      <w:rPr>
        <w:rStyle w:val="a4"/>
        <w:rFonts w:ascii="Times New Roman CYR" w:hAnsi="Times New Roman CYR"/>
        <w:sz w:val="20"/>
      </w:rPr>
      <w:fldChar w:fldCharType="end"/>
    </w:r>
  </w:p>
  <w:p w:rsidR="00D46B2A" w:rsidRDefault="00EE4249">
    <w:pPr>
      <w:pStyle w:val="7"/>
      <w:spacing w:before="0" w:after="0"/>
      <w:rPr>
        <w:rFonts w:ascii="Times New Roman CYR" w:hAnsi="Times New Roman CY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AC3" w:rsidRDefault="00DF0AC3" w:rsidP="00DF0AC3">
      <w:r>
        <w:separator/>
      </w:r>
    </w:p>
  </w:footnote>
  <w:footnote w:type="continuationSeparator" w:id="0">
    <w:p w:rsidR="00DF0AC3" w:rsidRDefault="00DF0AC3" w:rsidP="00DF0A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37649"/>
    <w:rsid w:val="001151B0"/>
    <w:rsid w:val="001F525A"/>
    <w:rsid w:val="00BC45C0"/>
    <w:rsid w:val="00C37649"/>
    <w:rsid w:val="00C972BF"/>
    <w:rsid w:val="00CD19AF"/>
    <w:rsid w:val="00DF0AC3"/>
    <w:rsid w:val="00EE4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4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????????? 7"/>
    <w:basedOn w:val="a"/>
    <w:next w:val="a"/>
    <w:rsid w:val="00C37649"/>
    <w:pPr>
      <w:spacing w:before="240" w:after="60"/>
    </w:pPr>
    <w:rPr>
      <w:rFonts w:ascii="Arial" w:hAnsi="Arial"/>
    </w:rPr>
  </w:style>
  <w:style w:type="paragraph" w:customStyle="1" w:styleId="a3">
    <w:name w:val="?????? ??????????"/>
    <w:basedOn w:val="a"/>
    <w:rsid w:val="00C3764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customStyle="1" w:styleId="1">
    <w:name w:val="?????? ??????????1"/>
    <w:basedOn w:val="a"/>
    <w:rsid w:val="00C37649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character" w:customStyle="1" w:styleId="10">
    <w:name w:val="????? ????????1"/>
    <w:basedOn w:val="a0"/>
    <w:rsid w:val="00C37649"/>
    <w:rPr>
      <w:sz w:val="20"/>
    </w:rPr>
  </w:style>
  <w:style w:type="character" w:styleId="a4">
    <w:name w:val="page number"/>
    <w:basedOn w:val="a0"/>
    <w:rsid w:val="00C37649"/>
  </w:style>
  <w:style w:type="paragraph" w:styleId="a5">
    <w:name w:val="Body Text"/>
    <w:basedOn w:val="a"/>
    <w:link w:val="a6"/>
    <w:rsid w:val="00C37649"/>
    <w:pPr>
      <w:spacing w:after="120"/>
    </w:pPr>
  </w:style>
  <w:style w:type="character" w:customStyle="1" w:styleId="a6">
    <w:name w:val="Основной текст Знак"/>
    <w:basedOn w:val="a0"/>
    <w:link w:val="a5"/>
    <w:rsid w:val="00C37649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volgarev</dc:creator>
  <cp:keywords/>
  <dc:description/>
  <cp:lastModifiedBy>open</cp:lastModifiedBy>
  <cp:revision>3</cp:revision>
  <dcterms:created xsi:type="dcterms:W3CDTF">2011-11-09T11:30:00Z</dcterms:created>
  <dcterms:modified xsi:type="dcterms:W3CDTF">2011-11-14T07:05:00Z</dcterms:modified>
</cp:coreProperties>
</file>